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852B" w14:textId="271A87B3" w:rsidR="009E3649" w:rsidRPr="0009073E" w:rsidRDefault="007D1FDC" w:rsidP="002269A4">
      <w:pPr>
        <w:spacing w:after="0" w:line="240" w:lineRule="auto"/>
        <w:rPr>
          <w:b/>
          <w:sz w:val="44"/>
          <w:szCs w:val="44"/>
        </w:rPr>
      </w:pPr>
      <w:r>
        <w:rPr>
          <w:b/>
          <w:sz w:val="44"/>
          <w:szCs w:val="44"/>
        </w:rPr>
        <w:t xml:space="preserve">ISP </w:t>
      </w:r>
      <w:r w:rsidR="00674C2D">
        <w:rPr>
          <w:b/>
          <w:sz w:val="44"/>
          <w:szCs w:val="44"/>
        </w:rPr>
        <w:t>162</w:t>
      </w:r>
      <w:r w:rsidR="00576295">
        <w:rPr>
          <w:b/>
          <w:sz w:val="44"/>
          <w:szCs w:val="44"/>
        </w:rPr>
        <w:t>P</w:t>
      </w:r>
    </w:p>
    <w:p w14:paraId="084D6E3C" w14:textId="650DABA1" w:rsidR="00037DD3" w:rsidRPr="00037DD3" w:rsidRDefault="00037DD3" w:rsidP="002269A4">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029F78D9" wp14:editId="3AEBD1BB">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719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" strokecolor="black [3213]" strokeweight="2.25pt">
                <v:stroke joinstyle="miter"/>
              </v:line>
            </w:pict>
          </mc:Fallback>
        </mc:AlternateContent>
      </w:r>
      <w:r w:rsidR="002F065E">
        <w:rPr>
          <w:b/>
          <w:noProof/>
          <w:sz w:val="44"/>
          <w:szCs w:val="44"/>
        </w:rPr>
        <w:t>Program Creation</w:t>
      </w:r>
      <w:r w:rsidR="0055744D">
        <w:rPr>
          <w:b/>
          <w:noProof/>
          <w:sz w:val="44"/>
          <w:szCs w:val="44"/>
        </w:rPr>
        <w:t xml:space="preserve"> Procedure</w:t>
      </w:r>
    </w:p>
    <w:p w14:paraId="2F006C35" w14:textId="77777777" w:rsidR="002269A4" w:rsidRDefault="002269A4" w:rsidP="002269A4">
      <w:pPr>
        <w:spacing w:after="0" w:line="240" w:lineRule="auto"/>
        <w:rPr>
          <w:b/>
          <w:sz w:val="28"/>
          <w:szCs w:val="28"/>
        </w:rPr>
      </w:pPr>
    </w:p>
    <w:p w14:paraId="7788D295" w14:textId="252A4086" w:rsidR="002269A4" w:rsidRDefault="00037DD3" w:rsidP="002269A4">
      <w:pPr>
        <w:spacing w:after="0" w:line="240" w:lineRule="auto"/>
        <w:rPr>
          <w:b/>
          <w:sz w:val="28"/>
          <w:szCs w:val="28"/>
        </w:rPr>
      </w:pPr>
      <w:r w:rsidRPr="0009073E">
        <w:rPr>
          <w:b/>
          <w:sz w:val="28"/>
          <w:szCs w:val="28"/>
        </w:rPr>
        <w:t>PURPOSE</w:t>
      </w:r>
    </w:p>
    <w:p w14:paraId="77E9B891" w14:textId="77777777" w:rsidR="00370C77" w:rsidRPr="0009073E" w:rsidRDefault="00370C77" w:rsidP="002269A4">
      <w:pPr>
        <w:spacing w:after="0" w:line="240" w:lineRule="auto"/>
        <w:rPr>
          <w:b/>
          <w:sz w:val="28"/>
          <w:szCs w:val="28"/>
        </w:rPr>
      </w:pPr>
    </w:p>
    <w:p w14:paraId="6FEBF89F" w14:textId="3FD4B2EC" w:rsidR="006438A7" w:rsidRPr="00370C77" w:rsidRDefault="006438A7" w:rsidP="006438A7">
      <w:pPr>
        <w:rPr>
          <w:rFonts w:ascii="Arial" w:hAnsi="Arial" w:cs="Arial"/>
        </w:rPr>
      </w:pPr>
      <w:r>
        <w:rPr>
          <w:rFonts w:ascii="Arial" w:hAnsi="Arial" w:cs="Arial"/>
        </w:rPr>
        <w:t>Establishes requirements for program creation. Programs are defined as CTE degrees (ex: AAS or AAS Option), certificates (ex: Career Pathway Certificate, One-year Certificate), and transfer degrees (AS, AAT, AST)</w:t>
      </w:r>
      <w:r w:rsidR="00576295">
        <w:rPr>
          <w:rFonts w:ascii="Arial" w:hAnsi="Arial" w:cs="Arial"/>
        </w:rPr>
        <w:t>.</w:t>
      </w:r>
      <w:r>
        <w:rPr>
          <w:rFonts w:ascii="Arial" w:hAnsi="Arial" w:cs="Arial"/>
        </w:rPr>
        <w:t xml:space="preserve"> </w:t>
      </w:r>
    </w:p>
    <w:p w14:paraId="2C422CCD" w14:textId="77777777" w:rsidR="00037DD3" w:rsidRDefault="00037DD3" w:rsidP="002269A4">
      <w:pPr>
        <w:spacing w:after="0" w:line="240" w:lineRule="auto"/>
        <w:rPr>
          <w:b/>
          <w:sz w:val="28"/>
          <w:szCs w:val="28"/>
        </w:rPr>
      </w:pPr>
      <w:r w:rsidRPr="0009073E">
        <w:rPr>
          <w:b/>
          <w:sz w:val="28"/>
          <w:szCs w:val="28"/>
        </w:rPr>
        <w:t>SUMMARY</w:t>
      </w:r>
    </w:p>
    <w:p w14:paraId="5C5A9AAB" w14:textId="77777777" w:rsidR="00370C77" w:rsidRDefault="00370C77" w:rsidP="002269A4">
      <w:pPr>
        <w:spacing w:after="0" w:line="240" w:lineRule="auto"/>
        <w:rPr>
          <w:b/>
          <w:sz w:val="28"/>
          <w:szCs w:val="28"/>
        </w:rPr>
      </w:pPr>
    </w:p>
    <w:p w14:paraId="0309EE1C" w14:textId="04491FDE" w:rsidR="002269A4" w:rsidRPr="00370C77" w:rsidRDefault="003A3AB4" w:rsidP="002269A4">
      <w:pPr>
        <w:rPr>
          <w:rFonts w:ascii="Arial" w:hAnsi="Arial" w:cs="Arial"/>
        </w:rPr>
      </w:pPr>
      <w:r>
        <w:rPr>
          <w:rFonts w:ascii="Arial" w:hAnsi="Arial" w:cs="Arial"/>
        </w:rPr>
        <w:t>Described below is</w:t>
      </w:r>
      <w:r w:rsidR="001350E9">
        <w:rPr>
          <w:rFonts w:ascii="Arial" w:hAnsi="Arial" w:cs="Arial"/>
        </w:rPr>
        <w:t xml:space="preserve"> t</w:t>
      </w:r>
      <w:r w:rsidR="000E28AB">
        <w:rPr>
          <w:rFonts w:ascii="Arial" w:hAnsi="Arial" w:cs="Arial"/>
        </w:rPr>
        <w:t>he program approval process for</w:t>
      </w:r>
      <w:r w:rsidR="006F3B8F">
        <w:rPr>
          <w:rFonts w:ascii="Arial" w:hAnsi="Arial" w:cs="Arial"/>
        </w:rPr>
        <w:t xml:space="preserve"> all </w:t>
      </w:r>
      <w:r w:rsidR="006438A7">
        <w:rPr>
          <w:rFonts w:ascii="Arial" w:hAnsi="Arial" w:cs="Arial"/>
        </w:rPr>
        <w:t>new programs.</w:t>
      </w:r>
    </w:p>
    <w:p w14:paraId="36D21079" w14:textId="77777777" w:rsidR="00037DD3" w:rsidRPr="008F7509" w:rsidRDefault="008F7509" w:rsidP="002269A4">
      <w:pPr>
        <w:spacing w:after="0" w:line="240" w:lineRule="auto"/>
        <w:rPr>
          <w:b/>
        </w:rPr>
      </w:pPr>
      <w:r>
        <w:rPr>
          <w:b/>
          <w:sz w:val="28"/>
          <w:szCs w:val="28"/>
        </w:rPr>
        <w:t>STANDARD</w:t>
      </w:r>
    </w:p>
    <w:p w14:paraId="70F1359D" w14:textId="77777777" w:rsidR="00417D99" w:rsidRDefault="00417D99" w:rsidP="00417D99">
      <w:pPr>
        <w:pStyle w:val="ListParagraph"/>
        <w:spacing w:after="0" w:line="240" w:lineRule="auto"/>
        <w:ind w:left="1080"/>
        <w:rPr>
          <w:rFonts w:ascii="Arial" w:hAnsi="Arial" w:cs="Arial"/>
        </w:rPr>
      </w:pPr>
    </w:p>
    <w:p w14:paraId="70A2CDA1" w14:textId="77777777" w:rsidR="00417D99" w:rsidRDefault="00417D99" w:rsidP="00417D99">
      <w:pPr>
        <w:pStyle w:val="ListParagraph"/>
        <w:numPr>
          <w:ilvl w:val="0"/>
          <w:numId w:val="19"/>
        </w:numPr>
        <w:spacing w:after="0" w:line="240" w:lineRule="auto"/>
        <w:rPr>
          <w:rFonts w:ascii="Arial" w:hAnsi="Arial" w:cs="Arial"/>
        </w:rPr>
      </w:pPr>
      <w:r>
        <w:rPr>
          <w:rFonts w:ascii="Arial" w:hAnsi="Arial" w:cs="Arial"/>
        </w:rPr>
        <w:t xml:space="preserve">New programs must be submitted through the </w:t>
      </w:r>
      <w:hyperlink r:id="rId5" w:history="1">
        <w:r w:rsidRPr="00B27046">
          <w:rPr>
            <w:rStyle w:val="Hyperlink"/>
            <w:rFonts w:ascii="Arial" w:hAnsi="Arial" w:cs="Arial"/>
          </w:rPr>
          <w:t>Program Managemen</w:t>
        </w:r>
      </w:hyperlink>
      <w:r>
        <w:rPr>
          <w:rFonts w:ascii="Arial" w:hAnsi="Arial" w:cs="Arial"/>
        </w:rPr>
        <w:t>t system.</w:t>
      </w:r>
    </w:p>
    <w:p w14:paraId="0C37135F" w14:textId="43469148" w:rsidR="00417D99" w:rsidRDefault="00417D99" w:rsidP="00417D99">
      <w:pPr>
        <w:pStyle w:val="ListParagraph"/>
        <w:numPr>
          <w:ilvl w:val="0"/>
          <w:numId w:val="19"/>
        </w:numPr>
        <w:spacing w:after="0" w:line="240" w:lineRule="auto"/>
        <w:rPr>
          <w:rFonts w:ascii="Arial" w:hAnsi="Arial" w:cs="Arial"/>
        </w:rPr>
      </w:pPr>
      <w:r>
        <w:rPr>
          <w:rFonts w:ascii="Arial" w:hAnsi="Arial" w:cs="Arial"/>
        </w:rPr>
        <w:t>Once submitted, program proposals will follow the program approval workflow</w:t>
      </w:r>
      <w:r w:rsidR="00E91460">
        <w:rPr>
          <w:rFonts w:ascii="Arial" w:hAnsi="Arial" w:cs="Arial"/>
        </w:rPr>
        <w:t xml:space="preserve"> in the Program Management System</w:t>
      </w:r>
      <w:r>
        <w:rPr>
          <w:rFonts w:ascii="Arial" w:hAnsi="Arial" w:cs="Arial"/>
        </w:rPr>
        <w:t>.</w:t>
      </w:r>
    </w:p>
    <w:p w14:paraId="0F19DC31" w14:textId="7DC172AB" w:rsidR="00E35F60" w:rsidRPr="00F45188" w:rsidRDefault="00E35F60" w:rsidP="00417D99">
      <w:pPr>
        <w:pStyle w:val="ListParagraph"/>
        <w:numPr>
          <w:ilvl w:val="0"/>
          <w:numId w:val="19"/>
        </w:numPr>
        <w:spacing w:after="0" w:line="240" w:lineRule="auto"/>
        <w:rPr>
          <w:rFonts w:ascii="Arial" w:hAnsi="Arial" w:cs="Arial"/>
        </w:rPr>
      </w:pPr>
      <w:r>
        <w:rPr>
          <w:rFonts w:ascii="Arial" w:hAnsi="Arial" w:cs="Arial"/>
        </w:rPr>
        <w:t xml:space="preserve">It is the responsibility of the Department Chair and Dean in the workflow to check the program proposal for appropriate content. This includes, but is not limited to, specifics provided by the submitter regarding Advisory Committee, State Standards </w:t>
      </w:r>
      <w:r w:rsidR="000F5439">
        <w:rPr>
          <w:rFonts w:ascii="Arial" w:hAnsi="Arial" w:cs="Arial"/>
        </w:rPr>
        <w:t>A-E, and questions in the NWCCU Minor and Major Substantive change sections of the program form.</w:t>
      </w:r>
    </w:p>
    <w:p w14:paraId="7A912C10" w14:textId="7CC640AF" w:rsidR="00B5570B" w:rsidRDefault="00B5570B" w:rsidP="00417D99">
      <w:pPr>
        <w:pStyle w:val="ListParagraph"/>
        <w:numPr>
          <w:ilvl w:val="0"/>
          <w:numId w:val="19"/>
        </w:numPr>
        <w:spacing w:after="0" w:line="240" w:lineRule="auto"/>
        <w:rPr>
          <w:rFonts w:ascii="Arial" w:hAnsi="Arial" w:cs="Arial"/>
        </w:rPr>
      </w:pPr>
      <w:r>
        <w:rPr>
          <w:rFonts w:ascii="Arial" w:hAnsi="Arial" w:cs="Arial"/>
        </w:rPr>
        <w:t>The Curriculum Office will track the progress of new program approvals.</w:t>
      </w:r>
    </w:p>
    <w:p w14:paraId="699FD207" w14:textId="288CD7D9" w:rsidR="009830E9" w:rsidRPr="009830E9" w:rsidRDefault="00A80EAA" w:rsidP="00417D99">
      <w:pPr>
        <w:pStyle w:val="ListParagraph"/>
        <w:numPr>
          <w:ilvl w:val="0"/>
          <w:numId w:val="19"/>
        </w:numPr>
        <w:rPr>
          <w:rFonts w:ascii="Arial" w:hAnsi="Arial" w:cs="Arial"/>
        </w:rPr>
      </w:pPr>
      <w:r w:rsidRPr="009830E9">
        <w:rPr>
          <w:rFonts w:ascii="Arial" w:hAnsi="Arial" w:cs="Arial"/>
        </w:rPr>
        <w:t xml:space="preserve">Supporting ISPs: </w:t>
      </w:r>
      <w:hyperlink r:id="rId6" w:history="1">
        <w:r w:rsidRPr="009830E9">
          <w:rPr>
            <w:rStyle w:val="Hyperlink"/>
            <w:rFonts w:ascii="Arial" w:hAnsi="Arial" w:cs="Arial"/>
          </w:rPr>
          <w:t>ISP 181 Related Instruction</w:t>
        </w:r>
      </w:hyperlink>
      <w:r w:rsidRPr="009830E9">
        <w:rPr>
          <w:rFonts w:ascii="Arial" w:hAnsi="Arial" w:cs="Arial"/>
        </w:rPr>
        <w:t xml:space="preserve">, </w:t>
      </w:r>
      <w:hyperlink r:id="rId7" w:history="1">
        <w:r w:rsidRPr="009830E9">
          <w:rPr>
            <w:rStyle w:val="Hyperlink"/>
            <w:rFonts w:ascii="Arial" w:hAnsi="Arial" w:cs="Arial"/>
          </w:rPr>
          <w:t>ARC 300 Credit Load Policy</w:t>
        </w:r>
      </w:hyperlink>
      <w:r w:rsidRPr="009830E9">
        <w:rPr>
          <w:rFonts w:ascii="Arial" w:hAnsi="Arial" w:cs="Arial"/>
        </w:rPr>
        <w:t xml:space="preserve">, </w:t>
      </w:r>
      <w:hyperlink r:id="rId8" w:history="1">
        <w:r w:rsidRPr="009830E9">
          <w:rPr>
            <w:rStyle w:val="Hyperlink"/>
            <w:rFonts w:ascii="Arial" w:hAnsi="Arial" w:cs="Arial"/>
          </w:rPr>
          <w:t>ARC 300P Credit Load Procedure</w:t>
        </w:r>
      </w:hyperlink>
      <w:r w:rsidRPr="009830E9">
        <w:rPr>
          <w:rFonts w:ascii="Arial" w:hAnsi="Arial" w:cs="Arial"/>
        </w:rPr>
        <w:t xml:space="preserve">, </w:t>
      </w:r>
      <w:hyperlink r:id="rId9" w:history="1">
        <w:r w:rsidR="009830E9" w:rsidRPr="009830E9">
          <w:rPr>
            <w:rStyle w:val="Hyperlink"/>
            <w:rFonts w:ascii="Arial" w:hAnsi="Arial" w:cs="Arial"/>
          </w:rPr>
          <w:t>ISP 196 Career and Technical Education (CTE) Program Advisory Committee Policy</w:t>
        </w:r>
      </w:hyperlink>
      <w:r w:rsidR="009830E9" w:rsidRPr="009830E9">
        <w:rPr>
          <w:rFonts w:ascii="Arial" w:hAnsi="Arial" w:cs="Arial"/>
        </w:rPr>
        <w:t xml:space="preserve">, </w:t>
      </w:r>
      <w:hyperlink r:id="rId10" w:history="1">
        <w:r w:rsidR="009830E9" w:rsidRPr="009830E9">
          <w:rPr>
            <w:rStyle w:val="Hyperlink"/>
            <w:rFonts w:ascii="Arial" w:hAnsi="Arial" w:cs="Arial"/>
          </w:rPr>
          <w:t>ISP 196P Career and Technical Education (CTE) Program Advisory Committee Procedure</w:t>
        </w:r>
      </w:hyperlink>
      <w:r w:rsidR="009830E9" w:rsidRPr="009830E9">
        <w:rPr>
          <w:rFonts w:ascii="Arial" w:hAnsi="Arial" w:cs="Arial"/>
        </w:rPr>
        <w:t xml:space="preserve">, </w:t>
      </w:r>
      <w:hyperlink r:id="rId11" w:history="1">
        <w:r w:rsidR="009830E9" w:rsidRPr="009830E9">
          <w:rPr>
            <w:rStyle w:val="Hyperlink"/>
            <w:rFonts w:ascii="Arial" w:hAnsi="Arial" w:cs="Arial"/>
          </w:rPr>
          <w:t>ISP 471 Courses repeatable for additional credit</w:t>
        </w:r>
      </w:hyperlink>
      <w:r w:rsidR="009830E9" w:rsidRPr="009830E9">
        <w:rPr>
          <w:rFonts w:ascii="Arial" w:hAnsi="Arial" w:cs="Arial"/>
        </w:rPr>
        <w:t xml:space="preserve">, </w:t>
      </w:r>
      <w:hyperlink r:id="rId12" w:history="1">
        <w:r w:rsidR="009830E9" w:rsidRPr="009830E9">
          <w:rPr>
            <w:rStyle w:val="Hyperlink"/>
            <w:rFonts w:ascii="Arial" w:hAnsi="Arial" w:cs="Arial"/>
          </w:rPr>
          <w:t>ISP 471A Courses Repeatable for Additional Credit List</w:t>
        </w:r>
      </w:hyperlink>
      <w:r w:rsidR="009830E9" w:rsidRPr="009830E9">
        <w:rPr>
          <w:rFonts w:ascii="Arial" w:hAnsi="Arial" w:cs="Arial"/>
        </w:rPr>
        <w:t xml:space="preserve">, </w:t>
      </w:r>
      <w:hyperlink r:id="rId13" w:history="1">
        <w:r w:rsidR="009830E9" w:rsidRPr="009830E9">
          <w:rPr>
            <w:rStyle w:val="Hyperlink"/>
            <w:rFonts w:ascii="Arial" w:hAnsi="Arial" w:cs="Arial"/>
          </w:rPr>
          <w:t>ISP 161 Course Creation, Edits, Inactivation, and Reactivation Policy</w:t>
        </w:r>
      </w:hyperlink>
      <w:r w:rsidR="009830E9" w:rsidRPr="009830E9">
        <w:rPr>
          <w:rFonts w:ascii="Arial" w:hAnsi="Arial" w:cs="Arial"/>
        </w:rPr>
        <w:t xml:space="preserve">, </w:t>
      </w:r>
      <w:hyperlink r:id="rId14" w:history="1">
        <w:r w:rsidR="009830E9" w:rsidRPr="009830E9">
          <w:rPr>
            <w:rStyle w:val="Hyperlink"/>
            <w:rFonts w:ascii="Arial" w:hAnsi="Arial" w:cs="Arial"/>
          </w:rPr>
          <w:t>ISP 261 Fulfilling Math Requirements in Career and Technical Degrees or Certificate Programs Policy</w:t>
        </w:r>
      </w:hyperlink>
    </w:p>
    <w:p w14:paraId="737780E6" w14:textId="7CB23F80" w:rsidR="00A80EAA" w:rsidRPr="0011753F" w:rsidRDefault="00A80EAA" w:rsidP="0055744D">
      <w:pPr>
        <w:pStyle w:val="ListParagraph"/>
        <w:spacing w:after="0" w:line="240" w:lineRule="auto"/>
        <w:ind w:left="1080"/>
        <w:rPr>
          <w:rFonts w:ascii="Arial" w:hAnsi="Arial" w:cs="Arial"/>
        </w:rPr>
      </w:pPr>
    </w:p>
    <w:p w14:paraId="1D7A82F2" w14:textId="77777777" w:rsidR="00C05ACF" w:rsidRPr="00887C42" w:rsidRDefault="00C05ACF" w:rsidP="00C05ACF">
      <w:pPr>
        <w:pStyle w:val="ListParagraph"/>
        <w:spacing w:after="0" w:line="240" w:lineRule="auto"/>
        <w:ind w:left="1080"/>
        <w:rPr>
          <w:rFonts w:ascii="Arial" w:hAnsi="Arial" w:cs="Arial"/>
        </w:rPr>
      </w:pPr>
    </w:p>
    <w:p w14:paraId="4A9C4CD2" w14:textId="1C07033E" w:rsidR="00323D21" w:rsidRDefault="00323D21" w:rsidP="00323D21">
      <w:pPr>
        <w:spacing w:after="0" w:line="240" w:lineRule="auto"/>
        <w:ind w:left="1440"/>
        <w:rPr>
          <w:rFonts w:ascii="Arial" w:hAnsi="Arial" w:cs="Arial"/>
        </w:rPr>
      </w:pPr>
    </w:p>
    <w:p w14:paraId="698ACDDF" w14:textId="77777777" w:rsidR="002F065E" w:rsidRDefault="002F065E" w:rsidP="00323D21">
      <w:pPr>
        <w:spacing w:after="0" w:line="240" w:lineRule="auto"/>
        <w:ind w:left="1440"/>
        <w:rPr>
          <w:rFonts w:ascii="Arial" w:hAnsi="Arial" w:cs="Arial"/>
        </w:rPr>
      </w:pPr>
    </w:p>
    <w:p w14:paraId="277E76CB" w14:textId="77777777" w:rsidR="002F065E" w:rsidRDefault="002F065E" w:rsidP="006127E4">
      <w:pPr>
        <w:spacing w:after="0" w:line="240" w:lineRule="auto"/>
        <w:rPr>
          <w:rFonts w:ascii="Arial" w:hAnsi="Arial" w:cs="Arial"/>
        </w:rPr>
      </w:pPr>
    </w:p>
    <w:p w14:paraId="3B61E4BF" w14:textId="218C6185" w:rsidR="00037DD3" w:rsidRDefault="00370C77" w:rsidP="002269A4">
      <w:pPr>
        <w:spacing w:after="0" w:line="240" w:lineRule="auto"/>
        <w:rPr>
          <w:b/>
          <w:sz w:val="28"/>
          <w:szCs w:val="28"/>
        </w:rPr>
      </w:pPr>
      <w:r>
        <w:rPr>
          <w:b/>
          <w:sz w:val="28"/>
          <w:szCs w:val="28"/>
        </w:rPr>
        <w:t>REVIEW HISTORY</w:t>
      </w:r>
    </w:p>
    <w:p w14:paraId="3EB828E7" w14:textId="77777777" w:rsidR="00FC03A7" w:rsidRPr="0009073E" w:rsidRDefault="00FC03A7" w:rsidP="002269A4">
      <w:pPr>
        <w:spacing w:after="0" w:line="240" w:lineRule="auto"/>
        <w:rPr>
          <w:b/>
          <w:sz w:val="28"/>
          <w:szCs w:val="28"/>
        </w:rPr>
      </w:pPr>
    </w:p>
    <w:tbl>
      <w:tblPr>
        <w:tblStyle w:val="TableGrid"/>
        <w:tblW w:w="0" w:type="auto"/>
        <w:jc w:val="center"/>
        <w:tblLook w:val="04A0" w:firstRow="1" w:lastRow="0" w:firstColumn="1" w:lastColumn="0" w:noHBand="0" w:noVBand="1"/>
      </w:tblPr>
      <w:tblGrid>
        <w:gridCol w:w="3294"/>
        <w:gridCol w:w="2917"/>
        <w:gridCol w:w="3139"/>
      </w:tblGrid>
      <w:tr w:rsidR="00DD691C" w:rsidRPr="007D1FDC" w14:paraId="74EF2FD6" w14:textId="77777777" w:rsidTr="006127E4">
        <w:trPr>
          <w:jc w:val="center"/>
        </w:trPr>
        <w:tc>
          <w:tcPr>
            <w:tcW w:w="3294" w:type="dxa"/>
            <w:vAlign w:val="center"/>
          </w:tcPr>
          <w:p w14:paraId="2F460CDB" w14:textId="7A805489" w:rsidR="00DD691C" w:rsidRPr="007D1FDC" w:rsidRDefault="00995C20" w:rsidP="002269A4">
            <w:pPr>
              <w:rPr>
                <w:rFonts w:ascii="Arial" w:hAnsi="Arial" w:cs="Arial"/>
                <w:sz w:val="20"/>
                <w:szCs w:val="20"/>
              </w:rPr>
            </w:pPr>
            <w:r w:rsidRPr="007D1FDC">
              <w:rPr>
                <w:rFonts w:ascii="Arial" w:hAnsi="Arial" w:cs="Arial"/>
                <w:sz w:val="20"/>
                <w:szCs w:val="20"/>
              </w:rPr>
              <w:t>ISP Committee</w:t>
            </w:r>
          </w:p>
        </w:tc>
        <w:tc>
          <w:tcPr>
            <w:tcW w:w="2917" w:type="dxa"/>
          </w:tcPr>
          <w:p w14:paraId="2D67F44B" w14:textId="7EA52709" w:rsidR="00DD691C" w:rsidRPr="007D1FDC" w:rsidRDefault="00995C20" w:rsidP="006127E4">
            <w:pPr>
              <w:rPr>
                <w:rFonts w:ascii="Arial" w:hAnsi="Arial" w:cs="Arial"/>
                <w:sz w:val="20"/>
                <w:szCs w:val="20"/>
              </w:rPr>
            </w:pPr>
            <w:r w:rsidRPr="007D1FDC">
              <w:rPr>
                <w:rFonts w:ascii="Arial" w:hAnsi="Arial" w:cs="Arial"/>
                <w:sz w:val="20"/>
                <w:szCs w:val="20"/>
              </w:rPr>
              <w:t>A</w:t>
            </w:r>
            <w:r w:rsidR="006127E4">
              <w:rPr>
                <w:rFonts w:ascii="Arial" w:hAnsi="Arial" w:cs="Arial"/>
                <w:sz w:val="20"/>
                <w:szCs w:val="20"/>
              </w:rPr>
              <w:t>pproval</w:t>
            </w:r>
          </w:p>
        </w:tc>
        <w:tc>
          <w:tcPr>
            <w:tcW w:w="3139" w:type="dxa"/>
            <w:vAlign w:val="center"/>
          </w:tcPr>
          <w:p w14:paraId="0813A6B5" w14:textId="6EF8FF5D" w:rsidR="00DD691C" w:rsidRPr="007D1FDC" w:rsidRDefault="007D1FDC" w:rsidP="002269A4">
            <w:pPr>
              <w:rPr>
                <w:rFonts w:ascii="Arial" w:hAnsi="Arial" w:cs="Arial"/>
                <w:sz w:val="20"/>
                <w:szCs w:val="20"/>
              </w:rPr>
            </w:pPr>
            <w:r>
              <w:rPr>
                <w:rFonts w:ascii="Arial" w:hAnsi="Arial" w:cs="Arial"/>
                <w:sz w:val="20"/>
                <w:szCs w:val="20"/>
              </w:rPr>
              <w:t xml:space="preserve">[Date] </w:t>
            </w:r>
          </w:p>
        </w:tc>
      </w:tr>
      <w:tr w:rsidR="00DD691C" w:rsidRPr="007D1FDC" w14:paraId="0118B6FA" w14:textId="77777777" w:rsidTr="006127E4">
        <w:trPr>
          <w:jc w:val="center"/>
        </w:trPr>
        <w:tc>
          <w:tcPr>
            <w:tcW w:w="3294" w:type="dxa"/>
            <w:vAlign w:val="center"/>
          </w:tcPr>
          <w:p w14:paraId="359143F0" w14:textId="77777777" w:rsidR="00DD691C" w:rsidRPr="007D1FDC" w:rsidRDefault="00DD691C" w:rsidP="002269A4">
            <w:pPr>
              <w:rPr>
                <w:rFonts w:ascii="Arial" w:hAnsi="Arial" w:cs="Arial"/>
                <w:sz w:val="20"/>
                <w:szCs w:val="20"/>
              </w:rPr>
            </w:pPr>
            <w:r w:rsidRPr="007D1FDC">
              <w:rPr>
                <w:rFonts w:ascii="Arial" w:hAnsi="Arial" w:cs="Arial"/>
                <w:sz w:val="20"/>
                <w:szCs w:val="20"/>
              </w:rPr>
              <w:t>College Council</w:t>
            </w:r>
          </w:p>
        </w:tc>
        <w:tc>
          <w:tcPr>
            <w:tcW w:w="2917" w:type="dxa"/>
          </w:tcPr>
          <w:p w14:paraId="535558E3" w14:textId="0AE22DC1" w:rsidR="00DD691C" w:rsidRPr="007D1FDC" w:rsidRDefault="00995C20" w:rsidP="002269A4">
            <w:pPr>
              <w:rPr>
                <w:rFonts w:ascii="Arial" w:hAnsi="Arial" w:cs="Arial"/>
                <w:sz w:val="20"/>
                <w:szCs w:val="20"/>
              </w:rPr>
            </w:pPr>
            <w:r w:rsidRPr="007D1FDC">
              <w:rPr>
                <w:rFonts w:ascii="Arial" w:hAnsi="Arial" w:cs="Arial"/>
                <w:sz w:val="20"/>
                <w:szCs w:val="20"/>
              </w:rPr>
              <w:t>Reviewed</w:t>
            </w:r>
          </w:p>
        </w:tc>
        <w:tc>
          <w:tcPr>
            <w:tcW w:w="3139" w:type="dxa"/>
            <w:vAlign w:val="center"/>
          </w:tcPr>
          <w:p w14:paraId="20E80BC8" w14:textId="680DAE1B" w:rsidR="00DD691C" w:rsidRPr="007D1FDC" w:rsidRDefault="006127E4" w:rsidP="002269A4">
            <w:pPr>
              <w:rPr>
                <w:rFonts w:ascii="Arial" w:hAnsi="Arial" w:cs="Arial"/>
                <w:sz w:val="20"/>
                <w:szCs w:val="20"/>
              </w:rPr>
            </w:pPr>
            <w:r>
              <w:rPr>
                <w:rFonts w:ascii="Arial" w:hAnsi="Arial" w:cs="Arial"/>
                <w:sz w:val="20"/>
                <w:szCs w:val="20"/>
              </w:rPr>
              <w:t>February 20, 2015</w:t>
            </w:r>
          </w:p>
        </w:tc>
      </w:tr>
      <w:tr w:rsidR="006127E4" w:rsidRPr="007D1FDC" w14:paraId="64F2C449" w14:textId="77777777" w:rsidTr="006127E4">
        <w:trPr>
          <w:jc w:val="center"/>
        </w:trPr>
        <w:tc>
          <w:tcPr>
            <w:tcW w:w="3294" w:type="dxa"/>
            <w:vAlign w:val="center"/>
          </w:tcPr>
          <w:p w14:paraId="15A67C98" w14:textId="0DC0DF65"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2F068173" w14:textId="3B46D486"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27A0F564" w14:textId="507D942E" w:rsidR="006127E4" w:rsidRPr="007D1FDC" w:rsidRDefault="006127E4" w:rsidP="006127E4">
            <w:pPr>
              <w:rPr>
                <w:rFonts w:ascii="Arial" w:hAnsi="Arial" w:cs="Arial"/>
                <w:sz w:val="20"/>
                <w:szCs w:val="20"/>
              </w:rPr>
            </w:pPr>
            <w:r>
              <w:rPr>
                <w:rFonts w:ascii="Arial" w:hAnsi="Arial" w:cs="Arial"/>
                <w:sz w:val="20"/>
                <w:szCs w:val="20"/>
              </w:rPr>
              <w:t>February 20, 2004</w:t>
            </w:r>
          </w:p>
        </w:tc>
      </w:tr>
      <w:tr w:rsidR="006127E4" w:rsidRPr="007D1FDC" w14:paraId="4B48F900" w14:textId="77777777" w:rsidTr="006127E4">
        <w:trPr>
          <w:jc w:val="center"/>
        </w:trPr>
        <w:tc>
          <w:tcPr>
            <w:tcW w:w="3294" w:type="dxa"/>
            <w:vAlign w:val="center"/>
          </w:tcPr>
          <w:p w14:paraId="42E4619D" w14:textId="0F304AA2"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4E81A3DE" w14:textId="4AABDE20"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5E7861B3" w14:textId="4D6AE10F" w:rsidR="006127E4" w:rsidRPr="007D1FDC" w:rsidRDefault="006127E4" w:rsidP="006127E4">
            <w:pPr>
              <w:rPr>
                <w:rFonts w:ascii="Arial" w:hAnsi="Arial" w:cs="Arial"/>
                <w:sz w:val="20"/>
                <w:szCs w:val="20"/>
              </w:rPr>
            </w:pPr>
            <w:r>
              <w:rPr>
                <w:rFonts w:ascii="Arial" w:hAnsi="Arial" w:cs="Arial"/>
                <w:sz w:val="20"/>
                <w:szCs w:val="20"/>
              </w:rPr>
              <w:t>January 25, 2000</w:t>
            </w:r>
          </w:p>
        </w:tc>
      </w:tr>
    </w:tbl>
    <w:p w14:paraId="5A6F8072" w14:textId="77777777" w:rsidR="00037DD3" w:rsidRDefault="00037DD3" w:rsidP="00E03BA2">
      <w:pPr>
        <w:spacing w:after="0" w:line="240" w:lineRule="auto"/>
        <w:rPr>
          <w:rFonts w:ascii="Arial" w:hAnsi="Arial" w:cs="Arial"/>
        </w:rPr>
      </w:pPr>
    </w:p>
    <w:sectPr w:rsidR="00037DD3" w:rsidSect="0046263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BA0"/>
    <w:multiLevelType w:val="hybridMultilevel"/>
    <w:tmpl w:val="E5AC74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CF21EC5"/>
    <w:multiLevelType w:val="hybridMultilevel"/>
    <w:tmpl w:val="648A700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5A267F8"/>
    <w:multiLevelType w:val="multilevel"/>
    <w:tmpl w:val="DF24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30661"/>
    <w:multiLevelType w:val="hybridMultilevel"/>
    <w:tmpl w:val="0B3C6DD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F06669"/>
    <w:multiLevelType w:val="hybridMultilevel"/>
    <w:tmpl w:val="18A6D9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BD51559"/>
    <w:multiLevelType w:val="hybridMultilevel"/>
    <w:tmpl w:val="3B2EA6A4"/>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C5809B2"/>
    <w:multiLevelType w:val="hybridMultilevel"/>
    <w:tmpl w:val="0B3C6DD2"/>
    <w:lvl w:ilvl="0" w:tplc="1E7CD5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6F3CDD"/>
    <w:multiLevelType w:val="hybridMultilevel"/>
    <w:tmpl w:val="47FCE6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36B75D8"/>
    <w:multiLevelType w:val="hybridMultilevel"/>
    <w:tmpl w:val="7704407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E676A60"/>
    <w:multiLevelType w:val="hybridMultilevel"/>
    <w:tmpl w:val="BBCAAD3A"/>
    <w:lvl w:ilvl="0" w:tplc="6566618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E73CAE"/>
    <w:multiLevelType w:val="hybridMultilevel"/>
    <w:tmpl w:val="7676F6C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7981209A"/>
    <w:multiLevelType w:val="hybridMultilevel"/>
    <w:tmpl w:val="B1DE113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998537620">
    <w:abstractNumId w:val="9"/>
  </w:num>
  <w:num w:numId="2" w16cid:durableId="1172112785">
    <w:abstractNumId w:val="7"/>
  </w:num>
  <w:num w:numId="3" w16cid:durableId="135421518">
    <w:abstractNumId w:val="2"/>
  </w:num>
  <w:num w:numId="4" w16cid:durableId="2019578725">
    <w:abstractNumId w:val="17"/>
  </w:num>
  <w:num w:numId="5" w16cid:durableId="874392490">
    <w:abstractNumId w:val="15"/>
  </w:num>
  <w:num w:numId="6" w16cid:durableId="299191218">
    <w:abstractNumId w:val="16"/>
  </w:num>
  <w:num w:numId="7" w16cid:durableId="115872374">
    <w:abstractNumId w:val="12"/>
  </w:num>
  <w:num w:numId="8" w16cid:durableId="333999328">
    <w:abstractNumId w:val="14"/>
  </w:num>
  <w:num w:numId="9" w16cid:durableId="1747410938">
    <w:abstractNumId w:val="0"/>
  </w:num>
  <w:num w:numId="10" w16cid:durableId="1639915356">
    <w:abstractNumId w:val="6"/>
  </w:num>
  <w:num w:numId="11" w16cid:durableId="1706518985">
    <w:abstractNumId w:val="18"/>
  </w:num>
  <w:num w:numId="12" w16cid:durableId="892039840">
    <w:abstractNumId w:val="3"/>
  </w:num>
  <w:num w:numId="13" w16cid:durableId="613362235">
    <w:abstractNumId w:val="8"/>
  </w:num>
  <w:num w:numId="14" w16cid:durableId="1358892133">
    <w:abstractNumId w:val="13"/>
  </w:num>
  <w:num w:numId="15" w16cid:durableId="729570736">
    <w:abstractNumId w:val="1"/>
  </w:num>
  <w:num w:numId="16" w16cid:durableId="1852715057">
    <w:abstractNumId w:val="11"/>
  </w:num>
  <w:num w:numId="17" w16cid:durableId="1169977152">
    <w:abstractNumId w:val="10"/>
  </w:num>
  <w:num w:numId="18" w16cid:durableId="1285892935">
    <w:abstractNumId w:val="4"/>
  </w:num>
  <w:num w:numId="19" w16cid:durableId="1917546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D3"/>
    <w:rsid w:val="00004ECD"/>
    <w:rsid w:val="00032887"/>
    <w:rsid w:val="00037DD3"/>
    <w:rsid w:val="00053D68"/>
    <w:rsid w:val="000808FE"/>
    <w:rsid w:val="0009073E"/>
    <w:rsid w:val="000909DA"/>
    <w:rsid w:val="000E038D"/>
    <w:rsid w:val="000E28AB"/>
    <w:rsid w:val="000E633F"/>
    <w:rsid w:val="000F5439"/>
    <w:rsid w:val="000F7808"/>
    <w:rsid w:val="0011753F"/>
    <w:rsid w:val="00132C36"/>
    <w:rsid w:val="001350E9"/>
    <w:rsid w:val="00160955"/>
    <w:rsid w:val="00163C17"/>
    <w:rsid w:val="00164FE7"/>
    <w:rsid w:val="0016594A"/>
    <w:rsid w:val="001766B3"/>
    <w:rsid w:val="00185639"/>
    <w:rsid w:val="001B3914"/>
    <w:rsid w:val="002269A4"/>
    <w:rsid w:val="00251716"/>
    <w:rsid w:val="00261230"/>
    <w:rsid w:val="002A2739"/>
    <w:rsid w:val="002E3290"/>
    <w:rsid w:val="002E4CCC"/>
    <w:rsid w:val="002F065E"/>
    <w:rsid w:val="00316E21"/>
    <w:rsid w:val="00323D21"/>
    <w:rsid w:val="00353B5A"/>
    <w:rsid w:val="00370C77"/>
    <w:rsid w:val="00381156"/>
    <w:rsid w:val="003A3AB4"/>
    <w:rsid w:val="003D0D84"/>
    <w:rsid w:val="003D3E6A"/>
    <w:rsid w:val="003E1F5F"/>
    <w:rsid w:val="003F0387"/>
    <w:rsid w:val="004013A9"/>
    <w:rsid w:val="00417D99"/>
    <w:rsid w:val="00451DD6"/>
    <w:rsid w:val="00460245"/>
    <w:rsid w:val="00462638"/>
    <w:rsid w:val="0049522D"/>
    <w:rsid w:val="004C1601"/>
    <w:rsid w:val="004C7705"/>
    <w:rsid w:val="004E43A0"/>
    <w:rsid w:val="004F334D"/>
    <w:rsid w:val="004F6B1B"/>
    <w:rsid w:val="0055744D"/>
    <w:rsid w:val="00560BA5"/>
    <w:rsid w:val="005643C3"/>
    <w:rsid w:val="00576295"/>
    <w:rsid w:val="005859DE"/>
    <w:rsid w:val="00586CF0"/>
    <w:rsid w:val="005A105E"/>
    <w:rsid w:val="005B4DAD"/>
    <w:rsid w:val="006127E4"/>
    <w:rsid w:val="00635D11"/>
    <w:rsid w:val="006438A7"/>
    <w:rsid w:val="00674C2D"/>
    <w:rsid w:val="00697A54"/>
    <w:rsid w:val="006D78CC"/>
    <w:rsid w:val="006F0047"/>
    <w:rsid w:val="006F3B8F"/>
    <w:rsid w:val="00732F8A"/>
    <w:rsid w:val="00750866"/>
    <w:rsid w:val="0079481C"/>
    <w:rsid w:val="007D1FDC"/>
    <w:rsid w:val="007F40F1"/>
    <w:rsid w:val="00827503"/>
    <w:rsid w:val="00837782"/>
    <w:rsid w:val="008845E1"/>
    <w:rsid w:val="00887C42"/>
    <w:rsid w:val="008B6D93"/>
    <w:rsid w:val="008C2BED"/>
    <w:rsid w:val="008E3924"/>
    <w:rsid w:val="008F7509"/>
    <w:rsid w:val="00905007"/>
    <w:rsid w:val="009116DD"/>
    <w:rsid w:val="009150D7"/>
    <w:rsid w:val="00943BA4"/>
    <w:rsid w:val="00977706"/>
    <w:rsid w:val="009830E9"/>
    <w:rsid w:val="00995C20"/>
    <w:rsid w:val="00996DDC"/>
    <w:rsid w:val="009C2FD5"/>
    <w:rsid w:val="009C57E9"/>
    <w:rsid w:val="009E3649"/>
    <w:rsid w:val="009E42F5"/>
    <w:rsid w:val="009F2B1D"/>
    <w:rsid w:val="00A10DD5"/>
    <w:rsid w:val="00A1562F"/>
    <w:rsid w:val="00A371E1"/>
    <w:rsid w:val="00A80EAA"/>
    <w:rsid w:val="00AA52A0"/>
    <w:rsid w:val="00AC7462"/>
    <w:rsid w:val="00AF083A"/>
    <w:rsid w:val="00B12BB3"/>
    <w:rsid w:val="00B27046"/>
    <w:rsid w:val="00B5570B"/>
    <w:rsid w:val="00B765EC"/>
    <w:rsid w:val="00B94788"/>
    <w:rsid w:val="00BD1780"/>
    <w:rsid w:val="00BD6C74"/>
    <w:rsid w:val="00C02590"/>
    <w:rsid w:val="00C04E94"/>
    <w:rsid w:val="00C05ACF"/>
    <w:rsid w:val="00C21982"/>
    <w:rsid w:val="00C56202"/>
    <w:rsid w:val="00C71EA0"/>
    <w:rsid w:val="00C92630"/>
    <w:rsid w:val="00CC745B"/>
    <w:rsid w:val="00CE1252"/>
    <w:rsid w:val="00D215DA"/>
    <w:rsid w:val="00D5354C"/>
    <w:rsid w:val="00D7487F"/>
    <w:rsid w:val="00D7635B"/>
    <w:rsid w:val="00D917E6"/>
    <w:rsid w:val="00DB541F"/>
    <w:rsid w:val="00DC1322"/>
    <w:rsid w:val="00DD691C"/>
    <w:rsid w:val="00DD7F84"/>
    <w:rsid w:val="00E03BA2"/>
    <w:rsid w:val="00E2583B"/>
    <w:rsid w:val="00E35F60"/>
    <w:rsid w:val="00E819BE"/>
    <w:rsid w:val="00E91460"/>
    <w:rsid w:val="00EC6796"/>
    <w:rsid w:val="00EE2776"/>
    <w:rsid w:val="00EF059D"/>
    <w:rsid w:val="00F05585"/>
    <w:rsid w:val="00F25AAA"/>
    <w:rsid w:val="00F45188"/>
    <w:rsid w:val="00F81199"/>
    <w:rsid w:val="00F901D7"/>
    <w:rsid w:val="00FB15A8"/>
    <w:rsid w:val="00FC03A7"/>
    <w:rsid w:val="00FC4765"/>
    <w:rsid w:val="00FC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060D3"/>
  <w15:docId w15:val="{C99A28BD-4F66-42B5-9BFA-9F77F894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paragraph" w:styleId="Revision">
    <w:name w:val="Revision"/>
    <w:hidden/>
    <w:uiPriority w:val="99"/>
    <w:semiHidden/>
    <w:rsid w:val="00B27046"/>
    <w:pPr>
      <w:spacing w:after="0" w:line="240" w:lineRule="auto"/>
    </w:pPr>
  </w:style>
  <w:style w:type="character" w:styleId="CommentReference">
    <w:name w:val="annotation reference"/>
    <w:basedOn w:val="DefaultParagraphFont"/>
    <w:uiPriority w:val="99"/>
    <w:semiHidden/>
    <w:unhideWhenUsed/>
    <w:rsid w:val="00B27046"/>
    <w:rPr>
      <w:sz w:val="16"/>
      <w:szCs w:val="16"/>
    </w:rPr>
  </w:style>
  <w:style w:type="paragraph" w:styleId="CommentText">
    <w:name w:val="annotation text"/>
    <w:basedOn w:val="Normal"/>
    <w:link w:val="CommentTextChar"/>
    <w:uiPriority w:val="99"/>
    <w:unhideWhenUsed/>
    <w:rsid w:val="00B27046"/>
    <w:pPr>
      <w:spacing w:line="240" w:lineRule="auto"/>
    </w:pPr>
    <w:rPr>
      <w:sz w:val="20"/>
      <w:szCs w:val="20"/>
    </w:rPr>
  </w:style>
  <w:style w:type="character" w:customStyle="1" w:styleId="CommentTextChar">
    <w:name w:val="Comment Text Char"/>
    <w:basedOn w:val="DefaultParagraphFont"/>
    <w:link w:val="CommentText"/>
    <w:uiPriority w:val="99"/>
    <w:rsid w:val="00B27046"/>
    <w:rPr>
      <w:sz w:val="20"/>
      <w:szCs w:val="20"/>
    </w:rPr>
  </w:style>
  <w:style w:type="paragraph" w:styleId="CommentSubject">
    <w:name w:val="annotation subject"/>
    <w:basedOn w:val="CommentText"/>
    <w:next w:val="CommentText"/>
    <w:link w:val="CommentSubjectChar"/>
    <w:uiPriority w:val="99"/>
    <w:semiHidden/>
    <w:unhideWhenUsed/>
    <w:rsid w:val="00B27046"/>
    <w:rPr>
      <w:b/>
      <w:bCs/>
    </w:rPr>
  </w:style>
  <w:style w:type="character" w:customStyle="1" w:styleId="CommentSubjectChar">
    <w:name w:val="Comment Subject Char"/>
    <w:basedOn w:val="CommentTextChar"/>
    <w:link w:val="CommentSubject"/>
    <w:uiPriority w:val="99"/>
    <w:semiHidden/>
    <w:rsid w:val="00B27046"/>
    <w:rPr>
      <w:b/>
      <w:bCs/>
      <w:sz w:val="20"/>
      <w:szCs w:val="20"/>
    </w:rPr>
  </w:style>
  <w:style w:type="character" w:styleId="UnresolvedMention">
    <w:name w:val="Unresolved Mention"/>
    <w:basedOn w:val="DefaultParagraphFont"/>
    <w:uiPriority w:val="99"/>
    <w:semiHidden/>
    <w:unhideWhenUsed/>
    <w:rsid w:val="00B2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docs/default-source/about-us/accreditation-and-policies/institutional-and-student-services-policies-and-procedures/earning-credit/arc-300p-credit-load-procedure-final-fully-approved-3-27-2019.pdf?sfvrsn=78708c68_6" TargetMode="External"/><Relationship Id="rId13" Type="http://schemas.openxmlformats.org/officeDocument/2006/relationships/hyperlink" Target="https://www.clackamas.edu/docs/default-source/about-us/accreditation-and-policies/institutional-and-student-services-policies-and-procedures/instruction-and-courses/isp-161-course-creation-edits-inactivation-and-reactivation-standard.pdf?sfvrsn=44eb9b68_3" TargetMode="External"/><Relationship Id="rId3" Type="http://schemas.openxmlformats.org/officeDocument/2006/relationships/settings" Target="settings.xml"/><Relationship Id="rId7" Type="http://schemas.openxmlformats.org/officeDocument/2006/relationships/hyperlink" Target="https://www.clackamas.edu/docs/default-source/about-us/accreditation-and-policies/institutional-and-student-services-policies-and-procedures/earning-credit/arc-300-credit-load-policy-final-fully-approved-3-27-2019.pdf?sfvrsn=79708c68_6" TargetMode="External"/><Relationship Id="rId12" Type="http://schemas.openxmlformats.org/officeDocument/2006/relationships/hyperlink" Target="https://www.clackamas.edu/docs/default-source/about-us/accreditation-and-policies/institutional-and-student-services-policies-and-procedures/admissions-enrollment-and-graduation/isp-471a-courses-repeatable-for-additional-credit-chart.pdf?sfvrsn=667a9968_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lackamas.edu/docs/default-source/about-us/accreditation-and-policies/institutional-and-student-services-policies-and-procedures/instruction-and-courses/isp-181-related-instruction.pdf?sfvrsn=df338c68_5" TargetMode="External"/><Relationship Id="rId11" Type="http://schemas.openxmlformats.org/officeDocument/2006/relationships/hyperlink" Target="https://www.clackamas.edu/docs/default-source/about-us/accreditation-and-policies/institutional-and-student-services-policies-and-procedures/admissions-enrollment-and-graduation/isp-471-courses-repeatable-for-additional-credit.pdf?sfvrsn=b7598c68_6" TargetMode="External"/><Relationship Id="rId5" Type="http://schemas.openxmlformats.org/officeDocument/2006/relationships/hyperlink" Target="https://courseleaf.clackamas.edu/programadmin/" TargetMode="External"/><Relationship Id="rId15" Type="http://schemas.openxmlformats.org/officeDocument/2006/relationships/fontTable" Target="fontTable.xml"/><Relationship Id="rId10" Type="http://schemas.openxmlformats.org/officeDocument/2006/relationships/hyperlink" Target="https://www.clackamas.edu/docs/default-source/about-us/accreditation-and-policies/institutional-and-student-services-policies-and-procedures/isp-196p-career-and-technical-education-(cte)-program-advisory-committee-procedure.pdf?sfvrsn=ba14626b_3" TargetMode="External"/><Relationship Id="rId4" Type="http://schemas.openxmlformats.org/officeDocument/2006/relationships/webSettings" Target="webSettings.xml"/><Relationship Id="rId9" Type="http://schemas.openxmlformats.org/officeDocument/2006/relationships/hyperlink" Target="https://www.clackamas.edu/docs/default-source/about-us/accreditation-and-policies/institutional-and-student-services-policies-and-procedures/isp-196-career-and-technical-education-(cte)-program-advisory-committee-policy.pdf?sfvrsn=b314626b_3" TargetMode="External"/><Relationship Id="rId14" Type="http://schemas.openxmlformats.org/officeDocument/2006/relationships/hyperlink" Target="https://www.clackamas.edu/docs/default-source/about-us/accreditation-and-policies/institutional-and-student-services-policies-and-procedures/evaluation-examination-and-placement/isp-261-math-placement-information-in-career-technical-degrees.pdf?sfvrsn=a5c8c68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Dru Urbassik</dc:creator>
  <cp:lastModifiedBy>Dru Urbassik</cp:lastModifiedBy>
  <cp:revision>14</cp:revision>
  <cp:lastPrinted>2016-09-09T22:34:00Z</cp:lastPrinted>
  <dcterms:created xsi:type="dcterms:W3CDTF">2025-12-04T00:14:00Z</dcterms:created>
  <dcterms:modified xsi:type="dcterms:W3CDTF">2026-01-22T18:02:00Z</dcterms:modified>
</cp:coreProperties>
</file>